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1"/>
        <w:gridCol w:w="5679"/>
        <w:gridCol w:w="113"/>
        <w:gridCol w:w="3762"/>
        <w:gridCol w:w="265"/>
      </w:tblGrid>
      <w:tr w:rsidR="00C8054B" w:rsidRPr="00DE3997">
        <w:tc>
          <w:tcPr>
            <w:tcW w:w="9980" w:type="dxa"/>
            <w:gridSpan w:val="5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8054B" w:rsidRPr="00DE3997" w:rsidRDefault="00C8054B" w:rsidP="00DE3997">
            <w:pPr>
              <w:spacing w:before="20" w:after="20"/>
              <w:ind w:left="113" w:right="113"/>
              <w:jc w:val="center"/>
            </w:pPr>
            <w:r w:rsidRPr="00DE3997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C8054B" w:rsidRPr="00DE3997">
        <w:tc>
          <w:tcPr>
            <w:tcW w:w="9980" w:type="dxa"/>
            <w:gridSpan w:val="5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287CB0">
            <w:pPr>
              <w:spacing w:before="20"/>
              <w:ind w:left="170" w:right="170" w:firstLine="567"/>
              <w:jc w:val="both"/>
            </w:pPr>
            <w:r w:rsidRPr="00DE3997">
              <w:rPr>
                <w:sz w:val="24"/>
                <w:szCs w:val="24"/>
              </w:rPr>
              <w:t>В отношении объектов недвижимого имущества, расположенных на территории:</w:t>
            </w:r>
            <w:r w:rsidRPr="00DE3997">
              <w:t xml:space="preserve"> </w:t>
            </w:r>
            <w:r w:rsidRPr="00DE3997">
              <w:rPr>
                <w:sz w:val="24"/>
                <w:szCs w:val="24"/>
              </w:rPr>
              <w:t xml:space="preserve">Российская Федерация, Оренбургская область, </w:t>
            </w:r>
            <w:r w:rsidR="0093490C" w:rsidRPr="00DE3997">
              <w:rPr>
                <w:sz w:val="24"/>
                <w:szCs w:val="24"/>
              </w:rPr>
              <w:t xml:space="preserve">г. Оренбург, </w:t>
            </w:r>
            <w:r w:rsidRPr="00DE3997">
              <w:rPr>
                <w:sz w:val="24"/>
                <w:szCs w:val="24"/>
              </w:rPr>
              <w:t>в границах кадастров</w:t>
            </w:r>
            <w:r w:rsidR="00287CB0">
              <w:rPr>
                <w:sz w:val="24"/>
                <w:szCs w:val="24"/>
              </w:rPr>
              <w:t>ого</w:t>
            </w:r>
            <w:r w:rsidRPr="00DE3997">
              <w:rPr>
                <w:sz w:val="24"/>
                <w:szCs w:val="24"/>
              </w:rPr>
              <w:t xml:space="preserve"> квартал</w:t>
            </w:r>
            <w:r w:rsidR="00287CB0">
              <w:rPr>
                <w:sz w:val="24"/>
                <w:szCs w:val="24"/>
              </w:rPr>
              <w:t>а</w:t>
            </w:r>
            <w:r w:rsidR="00E90D35">
              <w:t xml:space="preserve"> </w:t>
            </w:r>
            <w:r w:rsidR="00287CB0" w:rsidRPr="00287CB0">
              <w:rPr>
                <w:sz w:val="24"/>
                <w:szCs w:val="24"/>
              </w:rPr>
              <w:t>56:44:0102004</w:t>
            </w:r>
            <w:r w:rsidRPr="00DE3997">
              <w:rPr>
                <w:sz w:val="24"/>
                <w:szCs w:val="24"/>
              </w:rPr>
              <w:t>,</w:t>
            </w:r>
            <w:r w:rsidRPr="00DE3997">
              <w:t xml:space="preserve"> </w:t>
            </w:r>
            <w:r w:rsidRPr="00DE3997">
              <w:rPr>
                <w:sz w:val="24"/>
                <w:szCs w:val="24"/>
              </w:rPr>
              <w:t xml:space="preserve">в соответствии </w:t>
            </w:r>
            <w:r w:rsidR="00287CB0" w:rsidRPr="00287CB0">
              <w:rPr>
                <w:sz w:val="24"/>
                <w:szCs w:val="24"/>
              </w:rPr>
              <w:t>с муниципальным контрактом № Z-4МК/22А от 01.03.2022 на выполнени</w:t>
            </w:r>
            <w:r w:rsidR="00287CB0">
              <w:rPr>
                <w:sz w:val="24"/>
                <w:szCs w:val="24"/>
              </w:rPr>
              <w:t>е комплексных кадастровых работ,</w:t>
            </w:r>
            <w:r w:rsidR="00287CB0" w:rsidRPr="00287CB0">
              <w:rPr>
                <w:sz w:val="24"/>
                <w:szCs w:val="24"/>
              </w:rPr>
              <w:t xml:space="preserve"> на основании материалов землеустроительной документации, представленной Управлением Федеральной службы государственной регистрации, кадастра и картографии Оренбургской области, а также материалов технической документации, представленной ГБУ «Центр государственной кадастровой оценки Оренбургской области»</w:t>
            </w:r>
            <w:r w:rsidR="00287CB0">
              <w:rPr>
                <w:sz w:val="24"/>
                <w:szCs w:val="24"/>
              </w:rPr>
              <w:t xml:space="preserve"> </w:t>
            </w:r>
            <w:r w:rsidR="00287CB0" w:rsidRPr="00287CB0">
              <w:rPr>
                <w:sz w:val="24"/>
                <w:szCs w:val="24"/>
              </w:rPr>
              <w:t xml:space="preserve">подготовлен </w:t>
            </w:r>
            <w:r w:rsidR="00287CB0">
              <w:rPr>
                <w:sz w:val="24"/>
                <w:szCs w:val="24"/>
              </w:rPr>
              <w:t>к</w:t>
            </w:r>
            <w:r w:rsidR="00287CB0" w:rsidRPr="00287CB0">
              <w:rPr>
                <w:sz w:val="24"/>
                <w:szCs w:val="24"/>
              </w:rPr>
              <w:t>арта-план территории</w:t>
            </w:r>
            <w:r w:rsidRPr="00DE3997">
              <w:rPr>
                <w:sz w:val="24"/>
                <w:szCs w:val="24"/>
              </w:rPr>
              <w:t>.</w:t>
            </w:r>
          </w:p>
        </w:tc>
      </w:tr>
      <w:tr w:rsidR="00C8054B" w:rsidRPr="00DE3997" w:rsidTr="00D1040C"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D1040C" w:rsidRDefault="00C8054B" w:rsidP="00287CB0">
            <w:pPr>
              <w:ind w:left="170" w:right="170" w:firstLine="567"/>
              <w:jc w:val="both"/>
            </w:pPr>
            <w:r w:rsidRPr="00D1040C">
              <w:rPr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287CB0">
              <w:rPr>
                <w:sz w:val="24"/>
                <w:szCs w:val="24"/>
              </w:rPr>
              <w:t>а</w:t>
            </w:r>
            <w:r w:rsidRPr="00D1040C">
              <w:rPr>
                <w:sz w:val="24"/>
                <w:szCs w:val="24"/>
              </w:rPr>
              <w:t xml:space="preserve"> карты-план</w:t>
            </w:r>
            <w:r w:rsidR="00287CB0">
              <w:rPr>
                <w:sz w:val="24"/>
                <w:szCs w:val="24"/>
              </w:rPr>
              <w:t>а</w:t>
            </w:r>
            <w:r w:rsidRPr="00D1040C">
              <w:rPr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 </w:t>
            </w:r>
            <w:r w:rsidRPr="00B448C7">
              <w:rPr>
                <w:sz w:val="24"/>
                <w:szCs w:val="24"/>
              </w:rPr>
              <w:t xml:space="preserve">Оренбургская область, Оренбургский район, </w:t>
            </w:r>
            <w:r w:rsidR="008D2286" w:rsidRPr="00B448C7">
              <w:rPr>
                <w:sz w:val="24"/>
                <w:szCs w:val="24"/>
              </w:rPr>
              <w:t xml:space="preserve">г. Оренбург </w:t>
            </w:r>
            <w:r w:rsidR="00E90D35" w:rsidRPr="00B448C7">
              <w:rPr>
                <w:sz w:val="24"/>
                <w:szCs w:val="24"/>
              </w:rPr>
              <w:t>ул. Цвиллинга, 14</w:t>
            </w:r>
            <w:r w:rsidR="008D2286" w:rsidRPr="00B448C7">
              <w:rPr>
                <w:sz w:val="24"/>
                <w:szCs w:val="24"/>
              </w:rPr>
              <w:t>,</w:t>
            </w:r>
            <w:r w:rsidRPr="00D1040C">
              <w:rPr>
                <w:sz w:val="24"/>
                <w:szCs w:val="24"/>
              </w:rPr>
              <w:t xml:space="preserve"> или на официальных сайтах</w:t>
            </w:r>
            <w:r w:rsidRPr="00D1040C">
              <w:t xml:space="preserve"> </w:t>
            </w:r>
            <w:r w:rsidRPr="00D1040C">
              <w:rPr>
                <w:sz w:val="24"/>
                <w:szCs w:val="24"/>
              </w:rPr>
              <w:t>в информационно-телекоммуникационной сети «Интернет»:</w:t>
            </w:r>
          </w:p>
        </w:tc>
      </w:tr>
      <w:tr w:rsidR="00C8054B" w:rsidRPr="00DE3997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8D2286" w:rsidRPr="00D1040C" w:rsidRDefault="008D2286" w:rsidP="008D2286">
            <w:pPr>
              <w:jc w:val="center"/>
              <w:rPr>
                <w:sz w:val="24"/>
                <w:szCs w:val="24"/>
                <w:shd w:val="clear" w:color="auto" w:fill="FFFF00"/>
              </w:rPr>
            </w:pPr>
            <w:r w:rsidRPr="00D1040C">
              <w:rPr>
                <w:sz w:val="24"/>
                <w:szCs w:val="24"/>
              </w:rPr>
              <w:t>Администрация муниципального образования город Оренбург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8D2286" w:rsidP="00DE3997">
            <w:pPr>
              <w:spacing w:before="75" w:after="75"/>
              <w:ind w:left="75" w:right="75"/>
              <w:jc w:val="center"/>
            </w:pPr>
            <w:r>
              <w:rPr>
                <w:sz w:val="24"/>
                <w:szCs w:val="24"/>
              </w:rPr>
              <w:t>https://</w:t>
            </w:r>
            <w:r>
              <w:rPr>
                <w:sz w:val="24"/>
                <w:szCs w:val="24"/>
                <w:lang w:val="en-US"/>
              </w:rPr>
              <w:t>orenburg</w:t>
            </w:r>
            <w:r w:rsidRPr="00DE3997">
              <w:rPr>
                <w:sz w:val="24"/>
                <w:szCs w:val="24"/>
              </w:rPr>
              <w:t>.ru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r w:rsidRPr="00DE3997">
              <w:rPr>
                <w:sz w:val="24"/>
                <w:szCs w:val="24"/>
              </w:rPr>
              <w:t>;</w:t>
            </w:r>
          </w:p>
        </w:tc>
      </w:tr>
      <w:tr w:rsidR="00C8054B" w:rsidRPr="00DE3997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rPr>
                <w:i/>
                <w:iCs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1040C" w:rsidRDefault="00C8054B" w:rsidP="00DE3997">
            <w:pPr>
              <w:jc w:val="center"/>
            </w:pPr>
            <w:r w:rsidRPr="00D1040C"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rPr>
                <w:i/>
                <w:iCs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jc w:val="center"/>
            </w:pPr>
            <w:r w:rsidRPr="00DE3997">
              <w:rPr>
                <w:i/>
                <w:iCs/>
              </w:rPr>
              <w:t>(Адрес сайта)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rPr>
                <w:i/>
                <w:iCs/>
              </w:rPr>
            </w:pPr>
          </w:p>
        </w:tc>
      </w:tr>
      <w:tr w:rsidR="00C8054B" w:rsidRPr="00DE3997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D1040C" w:rsidRDefault="00C8054B" w:rsidP="00DE3997">
            <w:pPr>
              <w:jc w:val="center"/>
            </w:pPr>
            <w:r w:rsidRPr="00D1040C">
              <w:rPr>
                <w:sz w:val="24"/>
                <w:szCs w:val="24"/>
              </w:rPr>
              <w:t>Министерство природных ресурсов, экологии и имущественных отношений Оренбургской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pPr>
              <w:jc w:val="center"/>
            </w:pPr>
            <w:r w:rsidRPr="00DE3997">
              <w:rPr>
                <w:sz w:val="24"/>
                <w:szCs w:val="24"/>
              </w:rPr>
              <w:t>https://mpr.orb.ru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r w:rsidRPr="00DE3997">
              <w:rPr>
                <w:sz w:val="24"/>
                <w:szCs w:val="24"/>
              </w:rPr>
              <w:t>;</w:t>
            </w:r>
          </w:p>
        </w:tc>
      </w:tr>
      <w:tr w:rsidR="00C8054B" w:rsidRPr="00DE3997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rPr>
                <w:i/>
                <w:iCs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1040C" w:rsidRDefault="00C8054B" w:rsidP="00DE3997">
            <w:pPr>
              <w:ind w:left="57" w:right="57"/>
              <w:jc w:val="center"/>
            </w:pPr>
            <w:r w:rsidRPr="00D1040C"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rPr>
                <w:i/>
                <w:iCs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jc w:val="center"/>
            </w:pPr>
            <w:r w:rsidRPr="00DE3997">
              <w:rPr>
                <w:i/>
                <w:iCs/>
              </w:rPr>
              <w:t>(Адрес сайта)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rPr>
                <w:i/>
                <w:iCs/>
              </w:rPr>
            </w:pPr>
          </w:p>
        </w:tc>
      </w:tr>
      <w:tr w:rsidR="00C8054B" w:rsidRPr="00DE3997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D1040C" w:rsidRDefault="00C8054B" w:rsidP="00DE3997">
            <w:pPr>
              <w:jc w:val="center"/>
            </w:pPr>
            <w:r w:rsidRPr="00D1040C"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Оренбургской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pPr>
              <w:rPr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pPr>
              <w:spacing w:before="75" w:after="75"/>
              <w:ind w:left="75" w:right="75"/>
              <w:jc w:val="center"/>
            </w:pPr>
            <w:r w:rsidRPr="00DE3997">
              <w:rPr>
                <w:sz w:val="24"/>
                <w:szCs w:val="24"/>
              </w:rPr>
              <w:t>https://</w:t>
            </w:r>
            <w:r w:rsidRPr="00DE3997">
              <w:rPr>
                <w:sz w:val="24"/>
                <w:szCs w:val="24"/>
                <w:lang w:val="en-US"/>
              </w:rPr>
              <w:t>www</w:t>
            </w:r>
            <w:r w:rsidRPr="00DE3997">
              <w:rPr>
                <w:sz w:val="24"/>
                <w:szCs w:val="24"/>
              </w:rPr>
              <w:t>.rosreestr.</w:t>
            </w:r>
            <w:r w:rsidRPr="00DE3997">
              <w:rPr>
                <w:sz w:val="24"/>
                <w:szCs w:val="24"/>
                <w:lang w:val="en-US"/>
              </w:rPr>
              <w:t>gov</w:t>
            </w:r>
            <w:r w:rsidRPr="00DE3997">
              <w:rPr>
                <w:sz w:val="24"/>
                <w:szCs w:val="24"/>
              </w:rPr>
              <w:t>.ru/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r w:rsidRPr="00DE3997">
              <w:rPr>
                <w:sz w:val="24"/>
                <w:szCs w:val="24"/>
              </w:rPr>
              <w:t>.</w:t>
            </w:r>
          </w:p>
        </w:tc>
      </w:tr>
      <w:tr w:rsidR="00C8054B" w:rsidRPr="00DE3997" w:rsidTr="00D1040C">
        <w:trPr>
          <w:cantSplit/>
        </w:trPr>
        <w:tc>
          <w:tcPr>
            <w:tcW w:w="161" w:type="dxa"/>
            <w:tcBorders>
              <w:top w:val="nil"/>
              <w:left w:val="doub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rPr>
                <w:i/>
                <w:iCs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1040C" w:rsidRDefault="00C8054B" w:rsidP="00DE3997">
            <w:pPr>
              <w:jc w:val="center"/>
            </w:pPr>
            <w:r w:rsidRPr="00D1040C"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rPr>
                <w:i/>
                <w:iCs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jc w:val="center"/>
            </w:pPr>
            <w:r w:rsidRPr="00DE3997">
              <w:rPr>
                <w:i/>
                <w:iCs/>
              </w:rPr>
              <w:t>(Адрес сайта)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</w:tcPr>
          <w:p w:rsidR="00C8054B" w:rsidRPr="00DE3997" w:rsidRDefault="00C8054B" w:rsidP="00DE3997">
            <w:pPr>
              <w:rPr>
                <w:i/>
                <w:iCs/>
              </w:rPr>
            </w:pPr>
          </w:p>
        </w:tc>
      </w:tr>
      <w:tr w:rsidR="00C8054B" w:rsidRPr="00DE3997" w:rsidTr="00D1040C">
        <w:trPr>
          <w:cantSplit/>
        </w:trPr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D1040C" w:rsidRDefault="00C8054B" w:rsidP="006C68E1">
            <w:pPr>
              <w:spacing w:before="240"/>
              <w:ind w:left="170" w:right="170" w:firstLine="567"/>
              <w:jc w:val="both"/>
            </w:pPr>
            <w:r w:rsidRPr="00D1040C"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287CB0">
              <w:rPr>
                <w:sz w:val="24"/>
                <w:szCs w:val="24"/>
              </w:rPr>
              <w:t>ого</w:t>
            </w:r>
            <w:r w:rsidRPr="00D1040C">
              <w:rPr>
                <w:sz w:val="24"/>
                <w:szCs w:val="24"/>
              </w:rPr>
              <w:t xml:space="preserve"> квартал</w:t>
            </w:r>
            <w:r w:rsidR="00287CB0">
              <w:rPr>
                <w:sz w:val="24"/>
                <w:szCs w:val="24"/>
              </w:rPr>
              <w:t>а</w:t>
            </w:r>
            <w:r w:rsidRPr="00D1040C">
              <w:rPr>
                <w:sz w:val="24"/>
                <w:szCs w:val="24"/>
              </w:rPr>
              <w:t xml:space="preserve">, состоится по адресу: Оренбургская обл., </w:t>
            </w:r>
            <w:r w:rsidR="00DE3997" w:rsidRPr="00D1040C">
              <w:rPr>
                <w:sz w:val="24"/>
                <w:szCs w:val="24"/>
              </w:rPr>
              <w:t xml:space="preserve">г. Оренбург </w:t>
            </w:r>
            <w:r w:rsidR="0093490C" w:rsidRPr="00D1040C">
              <w:rPr>
                <w:sz w:val="24"/>
                <w:szCs w:val="24"/>
              </w:rPr>
              <w:t xml:space="preserve">ул. Цвиллинга, </w:t>
            </w:r>
            <w:r w:rsidR="00B448C7" w:rsidRPr="00D1040C">
              <w:rPr>
                <w:sz w:val="24"/>
                <w:szCs w:val="24"/>
              </w:rPr>
              <w:t>14,</w:t>
            </w:r>
            <w:r w:rsidRPr="00D1040C">
              <w:rPr>
                <w:sz w:val="24"/>
                <w:szCs w:val="24"/>
              </w:rPr>
              <w:t xml:space="preserve"> </w:t>
            </w:r>
            <w:r w:rsidRPr="00D1040C">
              <w:rPr>
                <w:b/>
                <w:bCs/>
                <w:sz w:val="24"/>
                <w:szCs w:val="24"/>
              </w:rPr>
              <w:t>«</w:t>
            </w:r>
            <w:r w:rsidR="002F2655">
              <w:rPr>
                <w:b/>
                <w:bCs/>
                <w:sz w:val="24"/>
                <w:szCs w:val="24"/>
              </w:rPr>
              <w:t>1</w:t>
            </w:r>
            <w:r w:rsidR="006C68E1">
              <w:rPr>
                <w:b/>
                <w:bCs/>
                <w:sz w:val="24"/>
                <w:szCs w:val="24"/>
              </w:rPr>
              <w:t>4</w:t>
            </w:r>
            <w:r w:rsidRPr="00D1040C">
              <w:rPr>
                <w:b/>
                <w:bCs/>
                <w:sz w:val="24"/>
                <w:szCs w:val="24"/>
              </w:rPr>
              <w:t xml:space="preserve">» </w:t>
            </w:r>
            <w:r w:rsidR="002F2655">
              <w:rPr>
                <w:b/>
                <w:bCs/>
                <w:sz w:val="24"/>
                <w:szCs w:val="24"/>
              </w:rPr>
              <w:t>ноября</w:t>
            </w:r>
            <w:r w:rsidRPr="00D1040C">
              <w:rPr>
                <w:b/>
                <w:bCs/>
                <w:sz w:val="24"/>
                <w:szCs w:val="24"/>
              </w:rPr>
              <w:t xml:space="preserve"> 2025 г. </w:t>
            </w:r>
            <w:r w:rsidRPr="00B448C7">
              <w:rPr>
                <w:b/>
                <w:bCs/>
                <w:sz w:val="24"/>
                <w:szCs w:val="24"/>
              </w:rPr>
              <w:t>в 11 часов 30 минут.</w:t>
            </w:r>
          </w:p>
        </w:tc>
      </w:tr>
      <w:tr w:rsidR="00C8054B" w:rsidRPr="00DE3997">
        <w:trPr>
          <w:cantSplit/>
        </w:trPr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pPr>
              <w:spacing w:before="20" w:after="20"/>
              <w:ind w:left="170" w:right="170" w:firstLine="567"/>
              <w:jc w:val="both"/>
            </w:pPr>
            <w:r w:rsidRPr="00DE3997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C8054B" w:rsidRPr="00DE3997">
        <w:trPr>
          <w:cantSplit/>
        </w:trPr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6C68E1">
            <w:pPr>
              <w:spacing w:before="20"/>
              <w:ind w:left="170" w:right="170"/>
              <w:jc w:val="both"/>
            </w:pPr>
            <w:r w:rsidRPr="00DE3997">
              <w:rPr>
                <w:sz w:val="24"/>
                <w:szCs w:val="24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</w:t>
            </w:r>
            <w:r w:rsidR="00885E20">
              <w:rPr>
                <w:sz w:val="24"/>
                <w:szCs w:val="24"/>
              </w:rPr>
              <w:t>срок</w:t>
            </w:r>
            <w:r w:rsidRPr="00DE3997">
              <w:rPr>
                <w:sz w:val="24"/>
                <w:szCs w:val="24"/>
              </w:rPr>
              <w:t xml:space="preserve"> по «</w:t>
            </w:r>
            <w:r w:rsidR="002F2655">
              <w:rPr>
                <w:sz w:val="24"/>
                <w:szCs w:val="24"/>
              </w:rPr>
              <w:t>1</w:t>
            </w:r>
            <w:r w:rsidR="006C68E1">
              <w:rPr>
                <w:sz w:val="24"/>
                <w:szCs w:val="24"/>
              </w:rPr>
              <w:t>3</w:t>
            </w:r>
            <w:r w:rsidRPr="00DE3997">
              <w:rPr>
                <w:sz w:val="24"/>
                <w:szCs w:val="24"/>
              </w:rPr>
              <w:t xml:space="preserve">» </w:t>
            </w:r>
            <w:r w:rsidR="002F2655">
              <w:rPr>
                <w:sz w:val="24"/>
                <w:szCs w:val="24"/>
              </w:rPr>
              <w:t>ноября</w:t>
            </w:r>
            <w:r w:rsidRPr="00DE3997">
              <w:rPr>
                <w:sz w:val="24"/>
                <w:szCs w:val="24"/>
              </w:rPr>
              <w:t xml:space="preserve"> 2025 г. и в течение 35 дней со дня первого заседания согласительной комиссии.</w:t>
            </w:r>
          </w:p>
        </w:tc>
      </w:tr>
      <w:tr w:rsidR="00C8054B" w:rsidRPr="00DE3997">
        <w:trPr>
          <w:cantSplit/>
        </w:trPr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Pr="00DE3997" w:rsidRDefault="00C8054B" w:rsidP="00DE3997">
            <w:pPr>
              <w:spacing w:before="20"/>
              <w:ind w:left="170" w:right="170"/>
              <w:jc w:val="both"/>
            </w:pPr>
            <w:r w:rsidRPr="00DE3997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DE3997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C8054B">
        <w:tc>
          <w:tcPr>
            <w:tcW w:w="9980" w:type="dxa"/>
            <w:gridSpan w:val="5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C8054B" w:rsidRDefault="00C8054B" w:rsidP="00DE3997">
            <w:pPr>
              <w:spacing w:after="240"/>
              <w:ind w:left="170" w:right="170" w:firstLine="567"/>
              <w:jc w:val="both"/>
            </w:pPr>
            <w:r w:rsidRPr="00DE3997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054B" w:rsidRDefault="00C8054B" w:rsidP="00DE3997">
      <w:pPr>
        <w:rPr>
          <w:sz w:val="24"/>
          <w:szCs w:val="24"/>
        </w:rPr>
      </w:pPr>
    </w:p>
    <w:sectPr w:rsidR="00C8054B">
      <w:type w:val="continuous"/>
      <w:pgSz w:w="11906" w:h="16838"/>
      <w:pgMar w:top="397" w:right="851" w:bottom="567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DDC" w:rsidRDefault="000C5DDC">
      <w:r>
        <w:separator/>
      </w:r>
    </w:p>
  </w:endnote>
  <w:endnote w:type="continuationSeparator" w:id="0">
    <w:p w:rsidR="000C5DDC" w:rsidRDefault="000C5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oto Sans Devanaga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DDC" w:rsidRDefault="000C5DDC">
      <w:r>
        <w:rPr>
          <w:rFonts w:ascii="PT Astra Serif" w:eastAsia="PT Astra Serif" w:hAnsiTheme="minorHAnsi"/>
          <w:kern w:val="0"/>
          <w:sz w:val="24"/>
          <w:szCs w:val="24"/>
        </w:rPr>
        <w:separator/>
      </w:r>
    </w:p>
  </w:footnote>
  <w:footnote w:type="continuationSeparator" w:id="0">
    <w:p w:rsidR="000C5DDC" w:rsidRDefault="000C5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90C"/>
    <w:rsid w:val="000C5DDC"/>
    <w:rsid w:val="001729BF"/>
    <w:rsid w:val="00287CB0"/>
    <w:rsid w:val="002F2655"/>
    <w:rsid w:val="0031771B"/>
    <w:rsid w:val="003C2EFE"/>
    <w:rsid w:val="003D1BCE"/>
    <w:rsid w:val="00451D13"/>
    <w:rsid w:val="006C68E1"/>
    <w:rsid w:val="006E45FB"/>
    <w:rsid w:val="007447F3"/>
    <w:rsid w:val="00885E20"/>
    <w:rsid w:val="008D2286"/>
    <w:rsid w:val="0093490C"/>
    <w:rsid w:val="00B448C7"/>
    <w:rsid w:val="00BB3DD5"/>
    <w:rsid w:val="00C7145E"/>
    <w:rsid w:val="00C8054B"/>
    <w:rsid w:val="00D1040C"/>
    <w:rsid w:val="00DE3997"/>
    <w:rsid w:val="00E871BE"/>
    <w:rsid w:val="00E9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B4B4u4u4E1444444444444444444y4y1E4E444H4H4444p">
    <w:name w:val="В4B4Bе4u4uр4・?・E?х・1・4?4н?4?4и?4?4й ?4?4к?4?4о?4?4л?4?4о?4?4н?4?4тy?4yи?1E・4・тE4・4・?у4|H?л?4H?4З4~?4н4p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4N4N4y4y4w4w444y4y4z4z44443f44443f444Eyy14444H4H4p4p4">
    <w:name w:val="Н4N4Nи4y4yж4w4wн4~4~и4y4yй4z4z к4[4[о44 3f л4|4|о44 3f н4~4~т4・?・E?иyy??т・1・4?4у|?4|л4H?4HЗ~?4~нp?4pа[?4[к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4S4S4u4u444E14443f41E44y4y44H4p4p">
    <w:name w:val="Т4S4Sе4u4uк4[4[с4・?・E?т・1・?4?4с~?4~н ?3f?4о?1E・4ゼс?4[yк?4y4и??4H~З?4~pн?4p[а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4R4R4y4y444r4r443f444Ef14444">
    <w:name w:val="С4R4Rи4y4yм4]4]в4r4rо44 3f л4|4| с4・?・E?н~~??о ?f? ?с・1・4?4к?4?4и"/>
    <w:basedOn w:val="a0"/>
    <w:uiPriority w:val="99"/>
    <w:rPr>
      <w:rFonts w:ascii="Times New Roman" w:hAnsi="Times New Roman" w:cs="Times New Roman"/>
      <w:color w:val="000000"/>
      <w:vertAlign w:val="superscript"/>
    </w:rPr>
  </w:style>
  <w:style w:type="character" w:customStyle="1" w:styleId="4R4y44r44444">
    <w:name w:val="С4Rи4yм4]в4rо4л4| с4・н~?о?с・4к?4и"/>
    <w:basedOn w:val="a0"/>
    <w:uiPriority w:val="99"/>
    <w:rPr>
      <w:rFonts w:cs="Times New Roman"/>
      <w:vertAlign w:val="superscript"/>
    </w:rPr>
  </w:style>
  <w:style w:type="character" w:styleId="a3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4S4S4u4u444E144444444u4ur4r3f4z4z41E443f4E44444yH4H4444p">
    <w:name w:val="Т4S4Sе4u4uк4[4[с4・?・E?т・1・?4?4к?4?4о?4?4н?4?4цu?4uеr?4rв ?3f?4оz?4zй4?1E・4ミс?4~ н3f??4?оE4・4・4с4[ ?к4yH?и?4H?4З4~?4н4p"/>
    <w:basedOn w:val="a0"/>
    <w:uiPriority w:val="99"/>
    <w:rPr>
      <w:rFonts w:ascii="Times New Roman" w:hAnsi="Times New Roman" w:cs="Times New Roman"/>
      <w:color w:val="000000"/>
    </w:rPr>
  </w:style>
  <w:style w:type="character" w:customStyle="1" w:styleId="4R4R4y4y444r4r443f4444443f444Euurrfzz14444444y4y">
    <w:name w:val="С4R4Rи4y4yм4]4]в4r4rо44 3f л4|4| к4[4[о44 3f н4~4~ц4・?・E?еuu??вrr??о ?f? ?йzz ??с・1・4?4н?4?4о?4?4с[?4[кy?4yи"/>
    <w:basedOn w:val="a0"/>
    <w:uiPriority w:val="99"/>
    <w:rPr>
      <w:rFonts w:ascii="Times New Roman" w:hAnsi="Times New Roman" w:cs="Times New Roman"/>
      <w:color w:val="000000"/>
      <w:vertAlign w:val="superscript"/>
    </w:rPr>
  </w:style>
  <w:style w:type="character" w:customStyle="1" w:styleId="4R4y44r444444urz44444y">
    <w:name w:val="С4Rи4yм4]в4rо4л4| к4[о4н4~ц4・еu?вr?о?йz ?с・4н?4о?4с4[к4yи"/>
    <w:basedOn w:val="a0"/>
    <w:uiPriority w:val="99"/>
    <w:rPr>
      <w:rFonts w:cs="Times New Roman"/>
      <w:vertAlign w:val="superscript"/>
    </w:rPr>
  </w:style>
  <w:style w:type="character" w:styleId="a4">
    <w:name w:val="endnote reference"/>
    <w:basedOn w:val="a0"/>
    <w:uiPriority w:val="99"/>
    <w:rPr>
      <w:rFonts w:cs="Times New Roman"/>
      <w:vertAlign w:val="superscript"/>
    </w:rPr>
  </w:style>
  <w:style w:type="character" w:styleId="a5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ascii="Times New Roman" w:hAnsi="Times New Roman"/>
    </w:rPr>
  </w:style>
  <w:style w:type="character" w:customStyle="1" w:styleId="4O4rz44444Hp">
    <w:name w:val="О4Oс4・н~?о?вr?н~?о?йz ?т・4е?4к?4с4・т4H?З~?нp?а["/>
    <w:basedOn w:val="a0"/>
    <w:uiPriority w:val="99"/>
    <w:rPr>
      <w:rFonts w:eastAsia="Times New Roman" w:cs="Times New Roman"/>
      <w:color w:val="000000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Pr>
      <w:rFonts w:eastAsia="Times New Roman" w:cs="Times New Roman"/>
      <w:color w:val="000000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Pr>
      <w:rFonts w:eastAsia="Times New Roman" w:cs="Times New Roman"/>
      <w:color w:val="000000"/>
    </w:rPr>
  </w:style>
  <w:style w:type="character" w:customStyle="1" w:styleId="4S4u444444y4Hp">
    <w:name w:val="Т4Sе4uк4[с4・т・?4с4~н4о4・с[?кy и4H?З~?нp?а["/>
    <w:basedOn w:val="a0"/>
    <w:uiPriority w:val="99"/>
    <w:rPr>
      <w:rFonts w:eastAsia="Times New Roman" w:cs="Times New Roman"/>
      <w:color w:val="000000"/>
    </w:rPr>
  </w:style>
  <w:style w:type="character" w:customStyle="1" w:styleId="4S4u4444444u4r44z444H444">
    <w:name w:val="Т4Sе4uк4[с4・т・?4к?4о?4н?4ц4uе4rв4о4zй?4・с~?н?о・4с?4к ?иH?4З?4н?4а"/>
    <w:basedOn w:val="a0"/>
    <w:uiPriority w:val="99"/>
    <w:rPr>
      <w:rFonts w:eastAsia="Times New Roman" w:cs="Times New Roman"/>
      <w:color w:val="000000"/>
    </w:rPr>
  </w:style>
  <w:style w:type="paragraph" w:customStyle="1" w:styleId="4H4p4s4444r44">
    <w:name w:val="З4Hа4pг4sо4л4|о4в4rо4к4["/>
    <w:basedOn w:val="a"/>
    <w:next w:val="a6"/>
    <w:uiPriority w:val="99"/>
    <w:pPr>
      <w:keepNext/>
      <w:spacing w:before="240" w:after="120"/>
    </w:pPr>
    <w:rPr>
      <w:rFonts w:ascii="PT Astra Serif" w:eastAsia="PT Astra Serif" w:cs="Noto Sans Devanagari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40" w:line="276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a8">
    <w:name w:val="List"/>
    <w:basedOn w:val="a6"/>
    <w:uiPriority w:val="99"/>
    <w:rPr>
      <w:rFonts w:ascii="PT Astra Serif" w:eastAsia="PT Astra Serif" w:cs="Noto Sans Devanagari"/>
    </w:rPr>
  </w:style>
  <w:style w:type="paragraph" w:styleId="a9">
    <w:name w:val="caption"/>
    <w:basedOn w:val="a"/>
    <w:uiPriority w:val="99"/>
    <w:qFormat/>
    <w:pPr>
      <w:spacing w:before="120" w:after="120"/>
    </w:pPr>
    <w:rPr>
      <w:rFonts w:ascii="PT Astra Serif" w:eastAsia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Pr>
      <w:rFonts w:ascii="PT Astra Serif" w:eastAsia="PT Astra Serif" w:cs="Noto Sans Devanagari"/>
    </w:rPr>
  </w:style>
  <w:style w:type="paragraph" w:customStyle="1" w:styleId="3f4H3f4p3f4s3f43f3f43f43f3f4r3f43f3f4">
    <w:name w:val="�3f4H�3f4p�3f4s�3f43f�3f4|�3f43f�3f4r�3f43f�3f4["/>
    <w:basedOn w:val="a"/>
    <w:uiPriority w:val="99"/>
    <w:pPr>
      <w:keepNext/>
      <w:spacing w:before="240" w:after="120"/>
    </w:pPr>
    <w:rPr>
      <w:rFonts w:ascii="PT Astra Serif" w:eastAsia="PT Astra Serif" w:cs="Noto Sans Devanagari"/>
      <w:sz w:val="28"/>
      <w:szCs w:val="28"/>
    </w:rPr>
  </w:style>
  <w:style w:type="paragraph" w:customStyle="1" w:styleId="caption1">
    <w:name w:val="caption1"/>
    <w:basedOn w:val="a"/>
    <w:uiPriority w:val="99"/>
    <w:pPr>
      <w:spacing w:before="120" w:after="120"/>
    </w:pPr>
    <w:rPr>
      <w:rFonts w:ascii="PT Astra Serif" w:eastAsia="PT Astra Serif" w:cs="Noto Sans Devanagari"/>
      <w:i/>
      <w:iCs/>
      <w:sz w:val="24"/>
      <w:szCs w:val="24"/>
    </w:rPr>
  </w:style>
  <w:style w:type="paragraph" w:customStyle="1" w:styleId="3f4T3f43f4p3f4x3f4p3f41E3fu3f3f1E">
    <w:name w:val="�3f4T�3f4[�3f4p�3f4x�3f4p�3f4 ・1E �3fu?�3f|?�3f ・1E"/>
    <w:basedOn w:val="a"/>
    <w:uiPriority w:val="99"/>
    <w:rPr>
      <w:rFonts w:ascii="PT Astra Serif" w:eastAsia="PT Astra Serif" w:cs="Noto Sans Devanagari"/>
    </w:rPr>
  </w:style>
  <w:style w:type="paragraph" w:customStyle="1" w:styleId="4K4K443f44443f444Eyy1444">
    <w:name w:val="К4K4Kо44 3f л4|4|о44 3f н4~4~т4・?・E?иyy??т・1・4?4у|?4|л"/>
    <w:basedOn w:val="a"/>
    <w:uiPriority w:val="99"/>
  </w:style>
  <w:style w:type="paragraph" w:customStyle="1" w:styleId="4K44444y44">
    <w:name w:val="К4Kо4л4|о4н4~т4・иy?т・4у4|л"/>
    <w:basedOn w:val="a"/>
    <w:uiPriority w:val="99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ae">
    <w:name w:val="footnote text"/>
    <w:basedOn w:val="a"/>
    <w:link w:val="af"/>
    <w:uiPriority w:val="99"/>
  </w:style>
  <w:style w:type="character" w:customStyle="1" w:styleId="af">
    <w:name w:val="Текст сноски Знак"/>
    <w:basedOn w:val="a0"/>
    <w:link w:val="ae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1"/>
      <w:sz w:val="20"/>
      <w:szCs w:val="20"/>
    </w:rPr>
  </w:style>
  <w:style w:type="paragraph" w:styleId="af0">
    <w:name w:val="endnote text"/>
    <w:basedOn w:val="a"/>
    <w:link w:val="af1"/>
    <w:uiPriority w:val="99"/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Pr>
      <w:rFonts w:ascii="Times New Roman" w:hAnsi="Times New Roman" w:cs="Times New Roman"/>
      <w:kern w:val="1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3490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3490C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Бычкова Екатерина Владимировна</cp:lastModifiedBy>
  <cp:revision>2</cp:revision>
  <cp:lastPrinted>2025-07-28T06:07:00Z</cp:lastPrinted>
  <dcterms:created xsi:type="dcterms:W3CDTF">2025-11-07T05:15:00Z</dcterms:created>
  <dcterms:modified xsi:type="dcterms:W3CDTF">2025-11-07T05:15:00Z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Шулер Юлия Сергеевна</vt:lpwstr>
  </property>
</Properties>
</file>