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об обсуждениях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объекту государственной  экологической экспертизы, содержащему предварительные материалы оценки </w:t>
      </w:r>
      <w:r>
        <w:rPr>
          <w:rFonts w:ascii="Times New Roman" w:hAnsi="Times New Roman" w:cs="Times New Roman"/>
          <w:b/>
          <w:sz w:val="24"/>
          <w:szCs w:val="24"/>
        </w:rPr>
        <w:t xml:space="preserve">воздействия на окружающую среду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документация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содержащая предварительные материалы оценки воздействия на окружающую среду,</w:t>
      </w:r>
      <w:r>
        <w:rPr>
          <w:rFonts w:ascii="Times New Roman" w:hAnsi="Times New Roman" w:cs="Times New Roman"/>
          <w:sz w:val="24"/>
          <w:szCs w:val="24"/>
        </w:rPr>
        <w:t xml:space="preserve"> по объекту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«Реконструкция ДКС-3 </w:t>
      </w:r>
      <w:r>
        <w:rPr>
          <w:rFonts w:ascii="Times New Roman" w:hAnsi="Times New Roman"/>
          <w:b/>
          <w:sz w:val="24"/>
          <w:szCs w:val="24"/>
        </w:rPr>
        <w:t xml:space="preserve">Оренбургского</w:t>
      </w:r>
      <w:r>
        <w:rPr>
          <w:rFonts w:ascii="Times New Roman" w:hAnsi="Times New Roman"/>
          <w:b/>
          <w:sz w:val="24"/>
          <w:szCs w:val="24"/>
        </w:rPr>
        <w:t xml:space="preserve"> НГКМ»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Заказчик: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Публичное акционерное общество «Газпром» (ПАО «Газпром»):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ОГРН: 1027700070518,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ИНН: 7736050003,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Адрес в пределах места нахождения: 197229, г. Санкт-Петербург,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вн</w:t>
      </w:r>
      <w:r>
        <w:rPr>
          <w:rFonts w:ascii="Times New Roman" w:hAnsi="Times New Roman" w:eastAsia="Calibri" w:cs="Times New Roman"/>
          <w:sz w:val="24"/>
          <w:szCs w:val="24"/>
        </w:rPr>
        <w:t xml:space="preserve">. тер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  <w:t xml:space="preserve"> </w:t>
      </w:r>
      <w:r>
        <w:rPr>
          <w:rFonts w:ascii="Times New Roman" w:hAnsi="Times New Roman" w:eastAsia="Calibri" w:cs="Times New Roman"/>
          <w:sz w:val="24"/>
          <w:szCs w:val="24"/>
        </w:rPr>
        <w:t xml:space="preserve">г</w:t>
      </w:r>
      <w:r>
        <w:rPr>
          <w:rFonts w:ascii="Times New Roman" w:hAnsi="Times New Roman" w:eastAsia="Calibri" w:cs="Times New Roman"/>
          <w:sz w:val="24"/>
          <w:szCs w:val="24"/>
        </w:rPr>
        <w:t xml:space="preserve">. муниципальный округ </w:t>
      </w:r>
      <w:r>
        <w:rPr>
          <w:rFonts w:ascii="Times New Roman" w:hAnsi="Times New Roman" w:eastAsia="Calibri" w:cs="Times New Roman"/>
          <w:sz w:val="24"/>
          <w:szCs w:val="24"/>
        </w:rPr>
        <w:t xml:space="preserve">Лахта-Ольгино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пр-кт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Лахтинский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д. 2, к. 3, стр. 1,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Контактная информация: тел.: (812) 413-74-44.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Агент: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Общество с ограниченной ответственностью «Газпром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инвест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(ООО «Газпром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инвест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ОГРН: 1077847507759,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7810483334,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Адрес в пределах места нахождения</w:t>
      </w:r>
      <w:r>
        <w:rPr>
          <w:rFonts w:ascii="Times New Roman" w:hAnsi="Times New Roman" w:cs="Times New Roman"/>
          <w:sz w:val="24"/>
          <w:szCs w:val="24"/>
        </w:rPr>
        <w:t xml:space="preserve">: 196210, г. Санкт-Петербург, ул. Стартовая, д. 6, литер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информация: тел.: (812) 455-17-00, </w:t>
      </w:r>
      <w:r>
        <w:rPr>
          <w:rFonts w:ascii="Times New Roman" w:hAnsi="Times New Roman" w:cs="Times New Roman"/>
          <w:sz w:val="24"/>
          <w:szCs w:val="24"/>
        </w:rPr>
        <w:t xml:space="preserve"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tooltip="mailto:office@invest.gazprom.ru" w:history="1">
        <w:r>
          <w:rPr>
            <w:rStyle w:val="838"/>
            <w:rFonts w:ascii="Times New Roman" w:hAnsi="Times New Roman" w:cs="Times New Roman"/>
            <w:sz w:val="24"/>
            <w:szCs w:val="24"/>
            <w:lang w:val="en-US"/>
          </w:rPr>
          <w:t xml:space="preserve">office</w:t>
        </w:r>
        <w:r>
          <w:rPr>
            <w:rStyle w:val="838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38"/>
            <w:rFonts w:ascii="Times New Roman" w:hAnsi="Times New Roman" w:cs="Times New Roman"/>
            <w:sz w:val="24"/>
            <w:szCs w:val="24"/>
            <w:lang w:val="en-US"/>
          </w:rPr>
          <w:t xml:space="preserve">invest</w:t>
        </w:r>
        <w:r>
          <w:rPr>
            <w:rStyle w:val="838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38"/>
            <w:rFonts w:ascii="Times New Roman" w:hAnsi="Times New Roman" w:cs="Times New Roman"/>
            <w:sz w:val="24"/>
            <w:szCs w:val="24"/>
            <w:lang w:val="en-US"/>
          </w:rPr>
          <w:t xml:space="preserve">gazprom</w:t>
        </w:r>
        <w:r>
          <w:rPr>
            <w:rStyle w:val="838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38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Генеральная проектная организация: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Генеральный проектировщик – Общество с ограниченной ответственностью «Газпром проектирование» (ООО «Газпром проектирование»):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ОГРН: 1027700234210,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0560022871,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Адрес в пределах места нахождения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191036, г. Санкт-Петербург, Суворовский пр., 16/13, литер А, </w:t>
      </w:r>
      <w:r>
        <w:rPr>
          <w:rFonts w:ascii="Times New Roman" w:hAnsi="Times New Roman" w:cs="Times New Roman"/>
          <w:sz w:val="24"/>
          <w:szCs w:val="24"/>
        </w:rPr>
        <w:t xml:space="preserve">помещ</w:t>
      </w:r>
      <w:r>
        <w:rPr>
          <w:rFonts w:ascii="Times New Roman" w:hAnsi="Times New Roman" w:cs="Times New Roman"/>
          <w:sz w:val="24"/>
          <w:szCs w:val="24"/>
        </w:rPr>
        <w:t xml:space="preserve">. 19Н,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Тел./факс: (812) 578-79-97, </w:t>
      </w:r>
      <w:r>
        <w:rPr>
          <w:rFonts w:ascii="Times New Roman" w:hAnsi="Times New Roman" w:cs="Times New Roman"/>
          <w:sz w:val="24"/>
          <w:szCs w:val="24"/>
        </w:rPr>
        <w:t xml:space="preserve"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tooltip="mailto:box@proektirovanie.gazprom.ru" w:history="1">
        <w:r>
          <w:rPr>
            <w:rStyle w:val="838"/>
            <w:rFonts w:ascii="Times New Roman" w:hAnsi="Times New Roman" w:cs="Times New Roman"/>
            <w:sz w:val="24"/>
            <w:szCs w:val="24"/>
          </w:rPr>
          <w:t xml:space="preserve">box@proektirovanie.gazprom.ru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Проектная организация: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Акционерное общество «ГСП ИНЖИНИРИНГ» (АО «ГСП И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нжиниринг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»):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ОГРН: 1023601529533,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ИНН: 3661001457,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Адрес в пределах места нахождения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</w:rPr>
        <w:t xml:space="preserve">394007,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Воронежская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</w:t>
      </w:r>
      <w:r>
        <w:rPr>
          <w:rFonts w:ascii="Times New Roman" w:hAnsi="Times New Roman" w:eastAsia="Calibri" w:cs="Times New Roman"/>
          <w:sz w:val="24"/>
          <w:szCs w:val="24"/>
        </w:rPr>
        <w:t xml:space="preserve">. Воронеж,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пр-кт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Ленинский, д. 119,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Контактная информация: тел.: (473) 226-34-45, e-mail: </w:t>
      </w:r>
      <w:hyperlink r:id="rId12" w:tooltip="mailto:ruk@gasp.ru" w:history="1">
        <w:r>
          <w:rPr>
            <w:rFonts w:eastAsia="Calibri" w:cs="Times New Roman"/>
            <w:sz w:val="24"/>
          </w:rPr>
          <w:t xml:space="preserve">ruk@gasp.ru</w:t>
        </w:r>
      </w:hyperlink>
      <w:r>
        <w:rPr>
          <w:rFonts w:ascii="Times New Roman" w:hAnsi="Times New Roman" w:eastAsia="Calibri" w:cs="Times New Roman"/>
          <w:sz w:val="24"/>
          <w:szCs w:val="24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Разработчик материалов ОВОС: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Акционерное общество «Научно-производственная фирма «ДИЭМ» (АО «НПФ «ДИЭМ»):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ОГРН: 1027700170673,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ИНН: 7722005113,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Адрес в пределах места нахождения: 107150, г. Москва, ул. Бойцовая, д. 22,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эт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 2,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пом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val="en-US"/>
        </w:rPr>
        <w:t xml:space="preserve">V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ком 4, офис 5В,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Контактная информация: тел.: (495) 333-01-95,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e-mail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: </w:t>
      </w:r>
      <w:hyperlink r:id="rId13" w:tooltip="mailto:office@diem.ru" w:history="1">
        <w:r>
          <w:rPr>
            <w:rStyle w:val="838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office</w:t>
        </w:r>
        <w:r>
          <w:rPr>
            <w:rStyle w:val="838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38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diem</w:t>
        </w:r>
        <w:r>
          <w:rPr>
            <w:rStyle w:val="838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38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Орган, ответственный за организацию общественных обсуждений: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>
        <w:rPr>
          <w:highlight w:val="white"/>
        </w:rPr>
      </w:r>
      <w:bookmarkStart w:id="0" w:name="_Hlk198562563"/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Министерство природных ресурсов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экологии 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и имущественных отношений Оренбургской области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Адрес в пределах места нахождения: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460015, г. Оренбург, Дом Советов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Тел./факс: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3532) 78-60-16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e-mail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office27@mail.orb.ru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Контактное лицо –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Михайлова Ярослава Игоревна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начальник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отдела нормирования и экологической экспертизы Министерства природных ресурсов, экологии и имущественных отношений Оренбургской области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тел.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3532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)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77-18-79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e-mail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: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yaim@mail.orb.ru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       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Наименование объекта обсуждений: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Объект государственной экологической экспертизы, содержащий предварительные материалы оценки воздействия на окруж</w:t>
      </w:r>
      <w:r>
        <w:rPr>
          <w:rFonts w:ascii="Times New Roman" w:hAnsi="Times New Roman" w:eastAsia="Calibri" w:cs="Times New Roman"/>
          <w:sz w:val="24"/>
          <w:szCs w:val="24"/>
        </w:rPr>
        <w:t xml:space="preserve">ающую среду</w:t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Проектная документация, содержащая предварительные материалы оценки воздействия на окружающую среду, по объекту </w:t>
      </w:r>
      <w:r>
        <w:rPr>
          <w:rFonts w:ascii="Times New Roman" w:hAnsi="Times New Roman"/>
          <w:sz w:val="24"/>
          <w:szCs w:val="24"/>
        </w:rPr>
        <w:t xml:space="preserve">«Реконструкция ДКС-3 Оренбургского НГКМ»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Наименование планируемой хозяйственной и иной деятельности: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Проектная документация, содержащая предварительные материалы оценки воздействия на окружающую среду, по объекту </w:t>
      </w:r>
      <w:r>
        <w:rPr>
          <w:rFonts w:ascii="Times New Roman" w:hAnsi="Times New Roman"/>
          <w:sz w:val="24"/>
          <w:szCs w:val="24"/>
        </w:rPr>
        <w:t xml:space="preserve">«Реконструкция ДКС-3 Оренбургского НГКМ»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Цель планируемой хозяйственной и иной деятельности: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Целью реконструкции ДКС-3 является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переход на двухступенчатое сжатие для обеспечения объемов и параметров транспорта газа от УКПГ до газоперерабатывающего завода в связи с изменением показателей разработки Западного и Центрального участков Оренбургского нефтегазоконденсатного месторождения.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редварительное место реализации планируемой хо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зяйственной и иной деятельности: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В административном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отношении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объект расположен на землях г. Оренбург, в Переволоцком,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Илекском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Оренбургском районах Оренбургской области.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онтактные данные ответственных лиц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со стороны заказчика (испо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л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нителя):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Style w:val="842"/>
        <w:jc w:val="both"/>
        <w:spacing w:after="0" w:line="240" w:lineRule="auto"/>
        <w:tabs>
          <w:tab w:val="left" w:pos="7929" w:leader="underscor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Сазонов Сергей Николаевич, заместитель начальника управления организации выполнения проектно-изыскательских работ ООО «Газпром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инвест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тел. (812) 455-17-00, </w:t>
      </w:r>
      <w:r>
        <w:rPr>
          <w:rFonts w:ascii="Times New Roman" w:hAnsi="Times New Roman" w:cs="Times New Roman"/>
          <w:sz w:val="24"/>
          <w:szCs w:val="24"/>
        </w:rPr>
        <w:t xml:space="preserve">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mail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4" w:tooltip="mailto:ssazonov@invest.gazprom.ru" w:history="1">
        <w:r>
          <w:rPr>
            <w:rStyle w:val="838"/>
            <w:rFonts w:ascii="Times New Roman" w:hAnsi="Times New Roman" w:cs="Times New Roman"/>
            <w:sz w:val="24"/>
            <w:szCs w:val="24"/>
          </w:rPr>
          <w:t xml:space="preserve">ssazonov</w:t>
        </w:r>
        <w:r>
          <w:rPr>
            <w:rStyle w:val="838"/>
            <w:rFonts w:ascii="Times New Roman" w:hAnsi="Times New Roman" w:cs="Times New Roman"/>
            <w:sz w:val="24"/>
            <w:szCs w:val="24"/>
            <w:lang w:val="ru-RU"/>
          </w:rPr>
          <w:t xml:space="preserve">@</w:t>
        </w:r>
        <w:r>
          <w:rPr>
            <w:rStyle w:val="838"/>
            <w:rFonts w:ascii="Times New Roman" w:hAnsi="Times New Roman" w:cs="Times New Roman"/>
            <w:sz w:val="24"/>
            <w:szCs w:val="24"/>
          </w:rPr>
          <w:t xml:space="preserve">invest</w:t>
        </w:r>
        <w:r>
          <w:rPr>
            <w:rStyle w:val="83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38"/>
            <w:rFonts w:ascii="Times New Roman" w:hAnsi="Times New Roman" w:cs="Times New Roman"/>
            <w:sz w:val="24"/>
            <w:szCs w:val="24"/>
          </w:rPr>
          <w:t xml:space="preserve">gazprom</w:t>
        </w:r>
        <w:r>
          <w:rPr>
            <w:rStyle w:val="83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38"/>
            <w:rFonts w:ascii="Times New Roman" w:hAnsi="Times New Roman" w:cs="Times New Roman"/>
            <w:sz w:val="24"/>
            <w:szCs w:val="24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42"/>
        <w:jc w:val="both"/>
        <w:spacing w:after="0" w:line="240" w:lineRule="auto"/>
        <w:tabs>
          <w:tab w:val="left" w:pos="7929" w:leader="underscor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Шорин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Виктор Иванович, главный инженер проекта Саратовского филиал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ООО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 «Газпром проектирование», тел. (8452) 74-37-69,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e-mail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5" w:tooltip="mailto:vshorin@proektirovanie.gazprom.ru" w:history="1"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vshorin@proektirovanie.gazprom.ru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42"/>
        <w:jc w:val="both"/>
        <w:spacing w:after="0" w:line="240" w:lineRule="auto"/>
        <w:tabs>
          <w:tab w:val="left" w:pos="7929" w:leader="underscor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Бондарев Александр Николаевич  – главный инженер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АО «ГСП Инжиниринг»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тел.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(473) 226-49-02,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12-27,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e-mail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6" w:tooltip="mailto:a.bondarev@" w:history="1"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a.bondarev@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gasp.ru.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42"/>
        <w:jc w:val="both"/>
        <w:spacing w:after="0" w:line="240" w:lineRule="auto"/>
        <w:tabs>
          <w:tab w:val="left" w:pos="7929" w:leader="underscor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Садекова Альфия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Габдрахмановна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начальник управления экспертизы ПИР АО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«НПФ «ДИЭМ», тел. (495) 333-01-95, доб. 1250,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e-mail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7" w:tooltip="mailto:sadekova@diem.ru" w:history="1"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sadekova@diem.ru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both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проведения общественных обсуждений: </w:t>
      </w:r>
      <w:r>
        <w:rPr>
          <w:rFonts w:ascii="Times New Roman" w:hAnsi="Times New Roman" w:cs="Times New Roman"/>
          <w:sz w:val="24"/>
          <w:szCs w:val="24"/>
        </w:rPr>
        <w:t xml:space="preserve">01.12</w:t>
      </w:r>
      <w:r>
        <w:rPr>
          <w:rFonts w:ascii="Times New Roman" w:hAnsi="Times New Roman" w:cs="Times New Roman"/>
          <w:sz w:val="24"/>
          <w:szCs w:val="24"/>
        </w:rPr>
        <w:t xml:space="preserve">.2025 – </w:t>
      </w:r>
      <w:r>
        <w:rPr>
          <w:rFonts w:ascii="Times New Roman" w:hAnsi="Times New Roman" w:cs="Times New Roman"/>
          <w:sz w:val="24"/>
          <w:szCs w:val="24"/>
        </w:rPr>
        <w:t xml:space="preserve">30</w:t>
      </w:r>
      <w:r>
        <w:rPr>
          <w:rFonts w:ascii="Times New Roman" w:hAnsi="Times New Roman" w:cs="Times New Roman"/>
          <w:sz w:val="24"/>
          <w:szCs w:val="24"/>
        </w:rPr>
        <w:t xml:space="preserve">.12.2025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открытия доступа для очного ознакомления: </w:t>
      </w:r>
      <w:r>
        <w:rPr>
          <w:rFonts w:ascii="Times New Roman" w:hAnsi="Times New Roman" w:cs="Times New Roman"/>
          <w:sz w:val="24"/>
          <w:szCs w:val="24"/>
        </w:rPr>
        <w:t xml:space="preserve">01.12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Сроки доступности и место для очного ознакомления с объектом общественного обсуждения: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Материалы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объекта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общественных обсуждений доступн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ы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для очного ознакомления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течение 30 календарных дней с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01.12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.2025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.12.2025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(включительно)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в Министерстве природных ресурсов, экологии и имущественных отношений Оренбургской области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по адресу: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460000, г. Оренбург, ул.Мусы Джалиля,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78, каб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25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в рабочие дни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с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до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16.00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часов, обед с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13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:00 до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13:48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часов (время местное).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yellow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Дата размещения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объекта обсуждений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 сети «Интернет»</w:t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</w:rPr>
        <w:t xml:space="preserve">01.12</w:t>
      </w:r>
      <w:r>
        <w:rPr>
          <w:rFonts w:ascii="Times New Roman" w:hAnsi="Times New Roman" w:eastAsia="Calibri" w:cs="Times New Roman"/>
          <w:sz w:val="24"/>
          <w:szCs w:val="24"/>
        </w:rPr>
        <w:t xml:space="preserve">.2025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Сроки и место доступности объекта общественного обсуждения в сети «Интернет»: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С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материалами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объекта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общественных обсуждений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можно ознакомиться в течение 30 календарных дней с </w:t>
      </w:r>
      <w:r>
        <w:rPr>
          <w:rFonts w:ascii="Times New Roman" w:hAnsi="Times New Roman" w:eastAsia="Calibri" w:cs="Times New Roman"/>
          <w:sz w:val="24"/>
          <w:szCs w:val="24"/>
        </w:rPr>
        <w:t xml:space="preserve">01.12</w:t>
      </w:r>
      <w:r>
        <w:rPr>
          <w:rFonts w:ascii="Times New Roman" w:hAnsi="Times New Roman" w:eastAsia="Calibri" w:cs="Times New Roman"/>
          <w:sz w:val="24"/>
          <w:szCs w:val="24"/>
        </w:rPr>
        <w:t xml:space="preserve">.2025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30.12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(включительно) на сайте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АО «НПФ «ДИЭМ»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(</w:t>
      </w:r>
      <w:r>
        <w:rPr>
          <w:rStyle w:val="838"/>
          <w:rFonts w:ascii="Times New Roman" w:hAnsi="Times New Roman" w:cs="Times New Roman"/>
          <w:sz w:val="24"/>
          <w:szCs w:val="24"/>
        </w:rPr>
        <w:t xml:space="preserve">http://diem.ru/announces/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Информация о возможности проведения общественных обсуждений по инициативе граждан: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соответствии с п. 23 документа «Правила проведения оценки воздействия на окружающую среду», утвержденного Постановлением Правительства РФ от 28.11.2024 № 1644 </w:t>
      </w:r>
      <w:r>
        <w:rPr>
          <w:rFonts w:ascii="Times New Roman" w:hAnsi="Times New Roman" w:eastAsia="Calibri" w:cs="Times New Roman"/>
          <w:sz w:val="24"/>
          <w:szCs w:val="24"/>
        </w:rPr>
        <w:t xml:space="preserve">(далее - Правила)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проведение общественных слушаний может быть инициировано гражданами в течение 7 календарных дней с даты размещения для ознакомления обществе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нности объекта обсуждений (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01.12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.2025 по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07.12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.2025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включительно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) путем направления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инициативы о проведени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общественных слушаний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письменной форме 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форме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электронного документа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адрес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Министерства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природных ресурсов, экологии и имущественных отношений Оренбургской области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по адресу: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460015, г. Оренбург, Дом Советов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e-mail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office27@mail.orb.ru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Инициатива о возможности проведения общественных слушаний направляется в произвольной форме.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внесении инициативы о проведении слушаний гражданину необходимо указать следующие сведения: фамилия, имя, отчество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наличии), дата рождения, адрес места жительства (регистрации),</w:t>
      </w:r>
      <w:r>
        <w:rPr>
          <w:rFonts w:ascii="Times New Roman" w:hAnsi="Times New Roman" w:cs="Times New Roman"/>
          <w:sz w:val="24"/>
          <w:szCs w:val="24"/>
        </w:rPr>
        <w:t xml:space="preserve"> телефон, адрес электронной почты (при наличии), предоставить согласие на обработку персональных данных в соответствии с законодательством Российской Федерации в области персональных данных.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Порядок, срок и формы внесения замечаний и предложений: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Замечания и предложения по материалам общественных обсуждений принимаются с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01.12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.2025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30.12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(включительно):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pStyle w:val="840"/>
        <w:numPr>
          <w:ilvl w:val="0"/>
          <w:numId w:val="2"/>
        </w:numPr>
        <w:jc w:val="both"/>
        <w:spacing w:before="8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письменной или устной форме в ходе проведения слушаний (в случае проведения таких слушаний);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40"/>
        <w:numPr>
          <w:ilvl w:val="0"/>
          <w:numId w:val="2"/>
        </w:numPr>
        <w:jc w:val="both"/>
        <w:spacing w:before="8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письменной форме или в форме электронного документа,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правленного в адрес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Министерства природных ресурсов, экологии и имущественных отношений Оренбургской области по адресу: 460015, г. Оренбург, Дом Советов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e-mail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office27@mail.orb.ru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40"/>
        <w:numPr>
          <w:ilvl w:val="0"/>
          <w:numId w:val="2"/>
        </w:numPr>
        <w:jc w:val="both"/>
        <w:spacing w:before="8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посредством записи в журнале учета участников общественных обсуждений, очно ознакомляющихся с объектом обсуждений, и их замечаний и предложений.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Журнал расположен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Министерстве природных ресурсов, экологии и имущественных отношений Оренбургской области по адресу: 460015, г. Оренбург, ул.Мусы Джалиля, 78,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25 в рабочие дни  с 10.00 до 16.00 часов, обед с 13:00 до 13:48 часов (время местное).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При внесении предложений и замечаний участником общественных обсуждений указываются следующие сведения: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- для юридических лиц - полное и сокращенное (при наличии) наиме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</w:t>
      </w:r>
      <w:r>
        <w:rPr>
          <w:rFonts w:ascii="Times New Roman" w:hAnsi="Times New Roman" w:eastAsia="Calibri" w:cs="Times New Roman"/>
          <w:sz w:val="24"/>
          <w:szCs w:val="24"/>
        </w:rPr>
        <w:t xml:space="preserve">бщественных обсуждений;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- согласие на обработку персональных данных в соответствии с законодательством Российской Федерации в области персональных данных;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- согласие на участие в подписании протокола общественных обсуждений, способ направления и подписания указанного протокола с учетом положений </w:t>
      </w:r>
      <w:hyperlink r:id="rId18" w:tooltip="https://login.consultant.ru/link/?req=doc&amp;base=LAW&amp;n=491757&amp;dst=100223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абзаца первого пункта 41</w:t>
        </w:r>
      </w:hyperlink>
      <w:r>
        <w:rPr>
          <w:rFonts w:ascii="Times New Roman" w:hAnsi="Times New Roman" w:eastAsia="Calibri" w:cs="Times New Roman"/>
          <w:sz w:val="24"/>
          <w:szCs w:val="24"/>
        </w:rPr>
        <w:t xml:space="preserve"> и </w:t>
      </w:r>
      <w:hyperlink r:id="rId19" w:tooltip="https://login.consultant.ru/link/?req=doc&amp;base=LAW&amp;n=491757&amp;dst=100239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пунктов 42</w:t>
        </w:r>
      </w:hyperlink>
      <w:r>
        <w:rPr>
          <w:rFonts w:ascii="Times New Roman" w:hAnsi="Times New Roman" w:eastAsia="Calibri" w:cs="Times New Roman"/>
          <w:sz w:val="24"/>
          <w:szCs w:val="24"/>
        </w:rPr>
        <w:t xml:space="preserve"> - </w:t>
      </w:r>
      <w:hyperlink r:id="rId20" w:tooltip="https://login.consultant.ru/link/?req=doc&amp;base=LAW&amp;n=491757&amp;dst=100242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44</w:t>
        </w:r>
      </w:hyperlink>
      <w:r>
        <w:rPr>
          <w:rFonts w:ascii="Times New Roman" w:hAnsi="Times New Roman" w:eastAsia="Calibri" w:cs="Times New Roman"/>
          <w:sz w:val="24"/>
          <w:szCs w:val="24"/>
        </w:rPr>
        <w:t xml:space="preserve"> Правил.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отказа участника общественных обсуждений в предоставлении сведений, в журнале учета замечаний и предложений участников общественных обсуждений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уполномоченным органом делается соответствующая отметка.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Style w:val="838"/>
          <w:rFonts w:ascii="Times New Roman" w:hAnsi="Times New Roman" w:eastAsia="Calibri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Типовые формы согласия на обработку персональных данных и опросных листов с отметкой о согласии на участие в подписании протокола общественных обсуждений размещены в сети «Интернет» на официальном сайте Министерства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природных ресурсов, экологии и имущественных отношений Оренбургской области в подразделе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«Общественные обсуждения по оценке воздействия на окружающую среду»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раздела «Деятельность» по адресу: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hyperlink r:id="rId21" w:tooltip="https://mpr.orb.ru/activity/52915/." w:history="1">
        <w:r>
          <w:rPr>
            <w:rStyle w:val="838"/>
            <w:rFonts w:ascii="Times New Roman" w:hAnsi="Times New Roman" w:eastAsia="Calibri" w:cs="Times New Roman"/>
            <w:sz w:val="24"/>
            <w:szCs w:val="24"/>
            <w:highlight w:val="white"/>
          </w:rPr>
          <w:t xml:space="preserve">https://mpr.orb.ru/activity/52915/.</w:t>
        </w:r>
        <w:r>
          <w:rPr>
            <w:rStyle w:val="838"/>
            <w:rFonts w:ascii="Times New Roman" w:hAnsi="Times New Roman" w:eastAsia="Calibri" w:cs="Times New Roman"/>
            <w:sz w:val="24"/>
            <w:szCs w:val="24"/>
            <w:highlight w:val="white"/>
          </w:rPr>
        </w:r>
        <w:r>
          <w:rPr>
            <w:rStyle w:val="838"/>
            <w:rFonts w:ascii="Times New Roman" w:hAnsi="Times New Roman" w:eastAsia="Calibri" w:cs="Times New Roman"/>
            <w:sz w:val="24"/>
            <w:szCs w:val="24"/>
            <w:highlight w:val="white"/>
          </w:rPr>
        </w:r>
        <w:r>
          <w:rPr>
            <w:rStyle w:val="838"/>
            <w:rFonts w:ascii="Times New Roman" w:hAnsi="Times New Roman" w:eastAsia="Calibri" w:cs="Times New Roman"/>
            <w:sz w:val="24"/>
            <w:szCs w:val="24"/>
            <w:highlight w:val="white"/>
          </w:rPr>
        </w:r>
        <w:r>
          <w:rPr>
            <w:rStyle w:val="838"/>
            <w:rFonts w:ascii="Times New Roman" w:hAnsi="Times New Roman" w:eastAsia="Calibri" w:cs="Times New Roman"/>
            <w:sz w:val="24"/>
            <w:szCs w:val="24"/>
            <w:highlight w:val="white"/>
          </w:rPr>
        </w:r>
        <w:r>
          <w:rPr>
            <w:rStyle w:val="838"/>
            <w:rFonts w:ascii="Times New Roman" w:hAnsi="Times New Roman" w:eastAsia="Calibri" w:cs="Times New Roman"/>
            <w:sz w:val="24"/>
            <w:szCs w:val="24"/>
            <w:highlight w:val="white"/>
          </w:rPr>
        </w:r>
        <w:r>
          <w:rPr>
            <w:rStyle w:val="838"/>
            <w:rFonts w:ascii="Times New Roman" w:hAnsi="Times New Roman" w:eastAsia="Calibri" w:cs="Times New Roman"/>
            <w:sz w:val="24"/>
            <w:szCs w:val="24"/>
            <w:highlight w:val="white"/>
          </w:rPr>
        </w:r>
      </w:hyperlink>
      <w:r>
        <w:rPr>
          <w:rStyle w:val="838"/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Style w:val="838"/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yellow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Сроки и место доступности окончательных материалов ОВОС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Окончательные материалы оценки воздействия на окружающую среду, утвержденные  заказчиком, будут доступны в течение 30 календарных дней после их утверждения в соответствии п. 51 Правил в сети «Интернет»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(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на сайте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АО «НПФ «ДИЭМ»</w:t>
      </w:r>
      <w:r>
        <w:rPr>
          <w:rFonts w:ascii="Times New Roman" w:hAnsi="Times New Roman" w:eastAsia="Calibri" w:cs="Times New Roman"/>
          <w:sz w:val="24"/>
          <w:szCs w:val="24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hyperlink r:id="rId22" w:tooltip="http://diem.ru/announces/" w:history="1">
        <w:r>
          <w:rPr>
            <w:rStyle w:val="838"/>
            <w:rFonts w:ascii="Times New Roman" w:hAnsi="Times New Roman" w:cs="Times New Roman"/>
            <w:sz w:val="24"/>
            <w:szCs w:val="24"/>
          </w:rPr>
          <w:t xml:space="preserve">http://diem.ru/announces/</w:t>
        </w:r>
      </w:hyperlink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/>
        <w:t xml:space="preserve">Приглашаем принять участие в общественных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обсуждениях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39"/>
      <w:isLgl w:val="false"/>
      <w:suff w:val="tab"/>
      <w:lvlText w:val=""/>
      <w:lvlJc w:val="left"/>
      <w:pPr>
        <w:ind w:left="1429" w:hanging="360"/>
        <w:tabs>
          <w:tab w:val="num" w:pos="1429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4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>
    <w:name w:val="Hyperlink"/>
    <w:basedOn w:val="835"/>
    <w:rPr>
      <w:color w:val="0000ff"/>
      <w:u w:val="single"/>
    </w:rPr>
  </w:style>
  <w:style w:type="paragraph" w:styleId="839" w:customStyle="1">
    <w:name w:val="М список 2"/>
    <w:basedOn w:val="834"/>
    <w:pPr>
      <w:numPr>
        <w:ilvl w:val="0"/>
        <w:numId w:val="1"/>
      </w:numPr>
      <w:jc w:val="both"/>
      <w:spacing w:before="120"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0">
    <w:name w:val="List Paragraph"/>
    <w:basedOn w:val="834"/>
    <w:uiPriority w:val="34"/>
    <w:qFormat/>
    <w:pPr>
      <w:contextualSpacing/>
      <w:ind w:left="720"/>
    </w:pPr>
  </w:style>
  <w:style w:type="character" w:styleId="841">
    <w:name w:val="Strong"/>
    <w:uiPriority w:val="22"/>
    <w:qFormat/>
    <w:rPr>
      <w:b/>
      <w:bCs/>
    </w:rPr>
  </w:style>
  <w:style w:type="paragraph" w:styleId="842">
    <w:name w:val="Body Text"/>
    <w:basedOn w:val="834"/>
    <w:link w:val="843"/>
    <w:uiPriority w:val="99"/>
    <w:pPr>
      <w:spacing w:after="120" w:line="259" w:lineRule="auto"/>
    </w:pPr>
    <w:rPr>
      <w:lang w:val="en-US"/>
    </w:rPr>
  </w:style>
  <w:style w:type="character" w:styleId="843" w:customStyle="1">
    <w:name w:val="Основной текст Знак"/>
    <w:basedOn w:val="835"/>
    <w:link w:val="842"/>
    <w:uiPriority w:val="99"/>
    <w:rPr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office@invest.gazprom.ru" TargetMode="External"/><Relationship Id="rId11" Type="http://schemas.openxmlformats.org/officeDocument/2006/relationships/hyperlink" Target="mailto:box@proektirovanie.gazprom.ru" TargetMode="External"/><Relationship Id="rId12" Type="http://schemas.openxmlformats.org/officeDocument/2006/relationships/hyperlink" Target="mailto:ruk@gasp.ru" TargetMode="External"/><Relationship Id="rId13" Type="http://schemas.openxmlformats.org/officeDocument/2006/relationships/hyperlink" Target="mailto:office@diem.ru" TargetMode="External"/><Relationship Id="rId14" Type="http://schemas.openxmlformats.org/officeDocument/2006/relationships/hyperlink" Target="mailto:ssazonov@invest.gazprom.ru" TargetMode="External"/><Relationship Id="rId15" Type="http://schemas.openxmlformats.org/officeDocument/2006/relationships/hyperlink" Target="mailto:vshorin@proektirovanie.gazprom.ru" TargetMode="External"/><Relationship Id="rId16" Type="http://schemas.openxmlformats.org/officeDocument/2006/relationships/hyperlink" Target="mailto:a.bondarev@" TargetMode="External"/><Relationship Id="rId17" Type="http://schemas.openxmlformats.org/officeDocument/2006/relationships/hyperlink" Target="mailto:sadekova@diem.ru" TargetMode="External"/><Relationship Id="rId18" Type="http://schemas.openxmlformats.org/officeDocument/2006/relationships/hyperlink" Target="https://login.consultant.ru/link/?req=doc&amp;base=LAW&amp;n=491757&amp;dst=100223" TargetMode="External"/><Relationship Id="rId19" Type="http://schemas.openxmlformats.org/officeDocument/2006/relationships/hyperlink" Target="https://login.consultant.ru/link/?req=doc&amp;base=LAW&amp;n=491757&amp;dst=100239" TargetMode="External"/><Relationship Id="rId20" Type="http://schemas.openxmlformats.org/officeDocument/2006/relationships/hyperlink" Target="https://login.consultant.ru/link/?req=doc&amp;base=LAW&amp;n=491757&amp;dst=100242" TargetMode="External"/><Relationship Id="rId21" Type="http://schemas.openxmlformats.org/officeDocument/2006/relationships/hyperlink" Target="https://mpr.orb.ru/activity/52915/." TargetMode="External"/><Relationship Id="rId22" Type="http://schemas.openxmlformats.org/officeDocument/2006/relationships/hyperlink" Target="http://diem.ru/announce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16D2C-E0AB-41D0-8C16-590E59B7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sadekova</dc:creator>
  <cp:revision>34</cp:revision>
  <dcterms:created xsi:type="dcterms:W3CDTF">2025-09-02T08:09:00Z</dcterms:created>
  <dcterms:modified xsi:type="dcterms:W3CDTF">2025-11-07T11:47:27Z</dcterms:modified>
</cp:coreProperties>
</file>